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40"/>
      </w:tblGrid>
      <w:tr w:rsidR="00065714" w:rsidRPr="00ED2B53" w:rsidTr="000940C6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53">
              <w:rPr>
                <w:rFonts w:ascii="Times New Roman" w:hAnsi="Times New Roman" w:cs="Times New Roman"/>
                <w:sz w:val="24"/>
                <w:szCs w:val="24"/>
              </w:rPr>
              <w:t>Приложение 2 к приказу</w:t>
            </w:r>
            <w:r w:rsidRPr="00ED2B53">
              <w:rPr>
                <w:rFonts w:ascii="Times New Roman" w:hAnsi="Times New Roman" w:cs="Times New Roman"/>
                <w:sz w:val="24"/>
                <w:szCs w:val="24"/>
              </w:rPr>
              <w:br/>
              <w:t>Министра образования и науки</w:t>
            </w:r>
            <w:r w:rsidRPr="00ED2B53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ED2B53">
              <w:rPr>
                <w:rFonts w:ascii="Times New Roman" w:hAnsi="Times New Roman" w:cs="Times New Roman"/>
                <w:sz w:val="24"/>
                <w:szCs w:val="24"/>
              </w:rPr>
              <w:br/>
              <w:t>от 20 декабря 2012 года № 557</w:t>
            </w:r>
          </w:p>
        </w:tc>
      </w:tr>
    </w:tbl>
    <w:p w:rsidR="00065714" w:rsidRPr="00ED2B53" w:rsidRDefault="00065714" w:rsidP="00065714">
      <w:pPr>
        <w:pStyle w:val="3"/>
        <w:shd w:val="clear" w:color="auto" w:fill="FFFFFF"/>
        <w:spacing w:before="300" w:beforeAutospacing="0" w:after="180" w:afterAutospacing="0" w:line="520" w:lineRule="atLeast"/>
        <w:textAlignment w:val="baseline"/>
        <w:rPr>
          <w:b w:val="0"/>
          <w:bCs w:val="0"/>
          <w:sz w:val="24"/>
          <w:szCs w:val="24"/>
        </w:rPr>
      </w:pPr>
      <w:r w:rsidRPr="00ED2B53">
        <w:rPr>
          <w:b w:val="0"/>
          <w:bCs w:val="0"/>
          <w:sz w:val="24"/>
          <w:szCs w:val="24"/>
        </w:rPr>
        <w:t>Типовой учебный план дошкольного воспитания и обучения для детей дошкольного возраста</w:t>
      </w:r>
    </w:p>
    <w:p w:rsidR="00065714" w:rsidRPr="00ED2B53" w:rsidRDefault="00065714" w:rsidP="00065714">
      <w:pPr>
        <w:pStyle w:val="note"/>
        <w:shd w:val="clear" w:color="auto" w:fill="FFFFFF"/>
        <w:spacing w:before="0" w:beforeAutospacing="0" w:after="0" w:afterAutospacing="0" w:line="380" w:lineRule="atLeast"/>
        <w:textAlignment w:val="baseline"/>
        <w:rPr>
          <w:spacing w:val="2"/>
        </w:rPr>
      </w:pPr>
      <w:r w:rsidRPr="00ED2B53">
        <w:rPr>
          <w:spacing w:val="2"/>
        </w:rPr>
        <w:t>      Сноска. Приказ дополнен приложением 2 в соответствии с приказом и.о. Министра образования и науки РК от 10.10.2018 </w:t>
      </w:r>
      <w:hyperlink r:id="rId4" w:anchor="z12" w:history="1">
        <w:r w:rsidRPr="00ED2B53">
          <w:rPr>
            <w:rStyle w:val="a4"/>
            <w:color w:val="auto"/>
            <w:spacing w:val="2"/>
          </w:rPr>
          <w:t>№ 556</w:t>
        </w:r>
      </w:hyperlink>
      <w:r w:rsidRPr="00ED2B53">
        <w:rPr>
          <w:spacing w:val="2"/>
        </w:rPr>
        <w:t> 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09.09.2022 </w:t>
      </w:r>
      <w:hyperlink r:id="rId5" w:anchor="z11" w:history="1">
        <w:r w:rsidRPr="00ED2B53">
          <w:rPr>
            <w:rStyle w:val="a4"/>
            <w:color w:val="auto"/>
            <w:spacing w:val="2"/>
          </w:rPr>
          <w:t>№ 394</w:t>
        </w:r>
      </w:hyperlink>
      <w:r w:rsidRPr="00ED2B53">
        <w:rPr>
          <w:spacing w:val="2"/>
        </w:rPr>
        <w:t> (вводится в действие после дня его первого официального опубликования).</w:t>
      </w:r>
    </w:p>
    <w:tbl>
      <w:tblPr>
        <w:tblW w:w="15188" w:type="dxa"/>
        <w:tblInd w:w="242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0"/>
        <w:gridCol w:w="5476"/>
        <w:gridCol w:w="3851"/>
        <w:gridCol w:w="5001"/>
      </w:tblGrid>
      <w:tr w:rsidR="00065714" w:rsidRPr="00ED2B53" w:rsidTr="000940C6">
        <w:trPr>
          <w:trHeight w:val="70"/>
        </w:trPr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 xml:space="preserve">№ </w:t>
            </w:r>
            <w:proofErr w:type="spellStart"/>
            <w:proofErr w:type="gramStart"/>
            <w:r w:rsidRPr="00ED2B53">
              <w:rPr>
                <w:spacing w:val="2"/>
              </w:rPr>
              <w:t>п</w:t>
            </w:r>
            <w:proofErr w:type="spellEnd"/>
            <w:proofErr w:type="gramEnd"/>
            <w:r w:rsidRPr="00ED2B53">
              <w:rPr>
                <w:spacing w:val="2"/>
              </w:rPr>
              <w:t>/</w:t>
            </w:r>
            <w:proofErr w:type="spellStart"/>
            <w:r w:rsidRPr="00ED2B53">
              <w:rPr>
                <w:spacing w:val="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Организованная деятельность*</w:t>
            </w:r>
          </w:p>
        </w:tc>
        <w:tc>
          <w:tcPr>
            <w:tcW w:w="8685" w:type="dxa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Возрастные группы</w:t>
            </w:r>
          </w:p>
        </w:tc>
      </w:tr>
      <w:tr w:rsidR="00065714" w:rsidRPr="00ED2B53" w:rsidTr="000940C6">
        <w:trPr>
          <w:trHeight w:val="70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средняя группа (дети 3-х лет)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старшая группа (дети 4-х лет)</w:t>
            </w:r>
          </w:p>
        </w:tc>
      </w:tr>
      <w:tr w:rsidR="00065714" w:rsidRPr="00ED2B53" w:rsidTr="000940C6">
        <w:trPr>
          <w:trHeight w:val="70"/>
        </w:trPr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три раза в неделю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три раза в неделю</w:t>
            </w:r>
          </w:p>
        </w:tc>
      </w:tr>
      <w:tr w:rsidR="00065714" w:rsidRPr="00ED2B53" w:rsidTr="000940C6">
        <w:trPr>
          <w:trHeight w:val="70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Физическая культура**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065714" w:rsidRPr="00ED2B53" w:rsidTr="000940C6">
        <w:trPr>
          <w:trHeight w:val="70"/>
        </w:trPr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Развитие речи и художественная литература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065714" w:rsidRPr="00ED2B53" w:rsidTr="000940C6">
        <w:trPr>
          <w:trHeight w:val="70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Казахский язык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один раз в неделю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один раз в неделю</w:t>
            </w:r>
          </w:p>
        </w:tc>
      </w:tr>
      <w:tr w:rsidR="00065714" w:rsidRPr="00ED2B53" w:rsidTr="000940C6">
        <w:trPr>
          <w:trHeight w:val="70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Казахский язык***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065714" w:rsidRPr="00ED2B53" w:rsidTr="000940C6">
        <w:trPr>
          <w:trHeight w:val="359"/>
        </w:trPr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Основы грамоты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-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-</w:t>
            </w:r>
          </w:p>
        </w:tc>
      </w:tr>
      <w:tr w:rsidR="00065714" w:rsidRPr="00ED2B53" w:rsidTr="000940C6">
        <w:trPr>
          <w:trHeight w:val="359"/>
        </w:trPr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Основы математики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065714" w:rsidRPr="00ED2B53" w:rsidTr="000940C6">
        <w:trPr>
          <w:trHeight w:val="359"/>
        </w:trPr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Ознакомление с окружающим миром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065714" w:rsidRPr="00ED2B53" w:rsidTr="000940C6">
        <w:trPr>
          <w:trHeight w:val="389"/>
        </w:trPr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6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Рисование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065714" w:rsidRPr="00ED2B53" w:rsidTr="000940C6">
        <w:trPr>
          <w:trHeight w:val="428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Лепка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65714" w:rsidRPr="00ED2B53" w:rsidTr="000940C6">
        <w:trPr>
          <w:trHeight w:val="428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Аппликация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65714" w:rsidRPr="00ED2B53" w:rsidTr="000940C6">
        <w:trPr>
          <w:trHeight w:val="398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Конструирование</w:t>
            </w:r>
          </w:p>
        </w:tc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65714" w:rsidRPr="00ED2B53" w:rsidTr="000940C6">
        <w:trPr>
          <w:trHeight w:val="389"/>
        </w:trPr>
        <w:tc>
          <w:tcPr>
            <w:tcW w:w="0" w:type="auto"/>
            <w:vMerge w:val="restar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7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Музыка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один раз в неделю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два раза в неделю</w:t>
            </w:r>
          </w:p>
        </w:tc>
      </w:tr>
      <w:tr w:rsidR="00065714" w:rsidRPr="00ED2B53" w:rsidTr="000940C6">
        <w:trPr>
          <w:trHeight w:val="398"/>
        </w:trPr>
        <w:tc>
          <w:tcPr>
            <w:tcW w:w="0" w:type="auto"/>
            <w:vMerge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vAlign w:val="center"/>
            <w:hideMark/>
          </w:tcPr>
          <w:p w:rsidR="00065714" w:rsidRPr="00ED2B53" w:rsidRDefault="00065714" w:rsidP="000940C6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Музыка****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  <w:tr w:rsidR="00065714" w:rsidRPr="00ED2B53" w:rsidTr="000940C6">
        <w:trPr>
          <w:trHeight w:val="359"/>
        </w:trPr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8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Специальная коррекционная деятельность*****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  <w:tc>
          <w:tcPr>
            <w:tcW w:w="44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hideMark/>
          </w:tcPr>
          <w:p w:rsidR="00065714" w:rsidRPr="00ED2B53" w:rsidRDefault="00065714" w:rsidP="000940C6">
            <w:pPr>
              <w:pStyle w:val="a3"/>
              <w:spacing w:before="0" w:beforeAutospacing="0" w:after="360" w:afterAutospacing="0" w:line="380" w:lineRule="atLeast"/>
              <w:textAlignment w:val="baseline"/>
              <w:rPr>
                <w:spacing w:val="2"/>
              </w:rPr>
            </w:pPr>
            <w:r w:rsidRPr="00ED2B53">
              <w:rPr>
                <w:spacing w:val="2"/>
              </w:rPr>
              <w:t>ежедневно</w:t>
            </w:r>
          </w:p>
        </w:tc>
      </w:tr>
    </w:tbl>
    <w:p w:rsidR="00065714" w:rsidRPr="00ED2B53" w:rsidRDefault="00065714" w:rsidP="00065714">
      <w:pPr>
        <w:pStyle w:val="a3"/>
        <w:shd w:val="clear" w:color="auto" w:fill="FFFFFF"/>
        <w:spacing w:before="0" w:beforeAutospacing="0" w:after="0" w:afterAutospacing="0" w:line="380" w:lineRule="atLeast"/>
        <w:textAlignment w:val="baseline"/>
        <w:rPr>
          <w:spacing w:val="2"/>
        </w:rPr>
      </w:pPr>
      <w:r w:rsidRPr="00ED2B53">
        <w:rPr>
          <w:spacing w:val="2"/>
        </w:rPr>
        <w:t>      Примечание:</w:t>
      </w:r>
      <w:r w:rsidRPr="00ED2B53">
        <w:rPr>
          <w:spacing w:val="2"/>
        </w:rPr>
        <w:br/>
        <w:t>*</w:t>
      </w:r>
      <w:proofErr w:type="gramStart"/>
      <w:r w:rsidRPr="00ED2B53">
        <w:rPr>
          <w:spacing w:val="2"/>
        </w:rPr>
        <w:t xml:space="preserve">Организованная деятельность – интегрированное занятие, организованное педагогом в течение дня в игровой форме через разные виды детской деятельности (игровая, двигательная, познавательная, творческая, исследовательская, трудовая, самостоятельная) для реализации </w:t>
      </w:r>
      <w:r w:rsidRPr="00ED2B53">
        <w:rPr>
          <w:spacing w:val="2"/>
        </w:rPr>
        <w:lastRenderedPageBreak/>
        <w:t>содержания Типовой учебной программы дошкольного воспитания и обучения, утвержденной </w:t>
      </w:r>
      <w:hyperlink r:id="rId6" w:anchor="z4" w:history="1">
        <w:r w:rsidRPr="00ED2B53">
          <w:rPr>
            <w:rStyle w:val="a4"/>
            <w:color w:val="auto"/>
            <w:spacing w:val="2"/>
          </w:rPr>
          <w:t>приказом</w:t>
        </w:r>
      </w:hyperlink>
      <w:r w:rsidRPr="00ED2B53">
        <w:rPr>
          <w:spacing w:val="2"/>
        </w:rPr>
        <w:t> исполняющего обязанности Министра образования и науки Республики Казахстан от 12 августа 2016 года № 499 "Об утверждении Типовых учебных программ дошкольного воспитания и обучения" (зарегистрированный</w:t>
      </w:r>
      <w:proofErr w:type="gramEnd"/>
      <w:r w:rsidRPr="00ED2B53">
        <w:rPr>
          <w:spacing w:val="2"/>
        </w:rPr>
        <w:t xml:space="preserve"> в Реестре государственной регистрации нормативных правовых актов под № 14235) (далее – Типовая программа), в том числе задач по привитию детям национальных ценностей казахского народа, семейных ценностей, чувства патриотизма, любви к Родине, приобщение их к </w:t>
      </w:r>
      <w:proofErr w:type="spellStart"/>
      <w:r w:rsidRPr="00ED2B53">
        <w:rPr>
          <w:spacing w:val="2"/>
        </w:rPr>
        <w:t>социокультурным</w:t>
      </w:r>
      <w:proofErr w:type="spellEnd"/>
      <w:r w:rsidRPr="00ED2B53">
        <w:rPr>
          <w:spacing w:val="2"/>
        </w:rPr>
        <w:t xml:space="preserve"> нормам, правил безопасного поведения с учетом направления работы дошкольной организации.</w:t>
      </w:r>
      <w:r w:rsidRPr="00ED2B53">
        <w:rPr>
          <w:spacing w:val="2"/>
        </w:rPr>
        <w:br/>
        <w:t>**С учетом возрастных особенностей детей дошкольного возраста в течение дня уделяется время на физическую активность детей.</w:t>
      </w:r>
      <w:r w:rsidRPr="00ED2B53">
        <w:rPr>
          <w:spacing w:val="2"/>
        </w:rPr>
        <w:br/>
        <w:t>***</w:t>
      </w:r>
      <w:proofErr w:type="gramStart"/>
      <w:r w:rsidRPr="00ED2B53">
        <w:rPr>
          <w:spacing w:val="2"/>
        </w:rPr>
        <w:t>В целях усвоения государственного языка в группах с другими языками обучения в течение дня педагогу вместе с детьми рекомендуется изучать с детьми словарный минимум, определенный в Типовой программе, развитие устной связной речи воспитанников в различных видах детской деятельности, а также знакомство с культурой, обычаями и традициями казахского народа, обогащение активного словаря, овладение нормами речи, культуры общения.</w:t>
      </w:r>
      <w:proofErr w:type="gramEnd"/>
      <w:r w:rsidRPr="00ED2B53">
        <w:rPr>
          <w:spacing w:val="2"/>
        </w:rPr>
        <w:br/>
        <w:t>****С учетом возрастных особенностей детей в течение дня уделяется время на пение, слушание музыки, заучивание песен, импровизацию, музыкально-</w:t>
      </w:r>
      <w:proofErr w:type="gramStart"/>
      <w:r w:rsidRPr="00ED2B53">
        <w:rPr>
          <w:spacing w:val="2"/>
        </w:rPr>
        <w:t>ритмические движения</w:t>
      </w:r>
      <w:proofErr w:type="gramEnd"/>
      <w:r w:rsidRPr="00ED2B53">
        <w:rPr>
          <w:spacing w:val="2"/>
        </w:rPr>
        <w:t>, игру на детских шумовых инструментах и другие виды музыкальной деятельности.</w:t>
      </w:r>
      <w:r w:rsidRPr="00ED2B53">
        <w:rPr>
          <w:spacing w:val="2"/>
        </w:rPr>
        <w:br/>
        <w:t>*****Специальная коррекционная деятельность проводится для детей с ограниченными возможностями в специальных дошкольных организациях, специальных группах дошкольных организаций.</w:t>
      </w:r>
    </w:p>
    <w:p w:rsidR="00065714" w:rsidRPr="00ED2B53" w:rsidRDefault="00065714" w:rsidP="00065714">
      <w:pPr>
        <w:pStyle w:val="a3"/>
        <w:shd w:val="clear" w:color="auto" w:fill="FFFFFF"/>
        <w:spacing w:before="0" w:beforeAutospacing="0" w:after="360" w:afterAutospacing="0" w:line="380" w:lineRule="atLeast"/>
        <w:textAlignment w:val="baseline"/>
        <w:rPr>
          <w:spacing w:val="2"/>
        </w:rPr>
      </w:pPr>
      <w:r w:rsidRPr="00ED2B53">
        <w:rPr>
          <w:spacing w:val="2"/>
        </w:rPr>
        <w:t> </w:t>
      </w:r>
    </w:p>
    <w:p w:rsidR="00065714" w:rsidRPr="00ED2B53" w:rsidRDefault="00065714" w:rsidP="000657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23A9" w:rsidRDefault="00BF23A9"/>
    <w:sectPr w:rsidR="00BF23A9" w:rsidSect="006057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714"/>
    <w:rsid w:val="00065714"/>
    <w:rsid w:val="00BF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5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57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6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06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5714"/>
    <w:rPr>
      <w:color w:val="0000FF"/>
      <w:u w:val="single"/>
    </w:rPr>
  </w:style>
  <w:style w:type="paragraph" w:styleId="a5">
    <w:name w:val="No Spacing"/>
    <w:uiPriority w:val="1"/>
    <w:qFormat/>
    <w:rsid w:val="000657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1600014235" TargetMode="External"/><Relationship Id="rId5" Type="http://schemas.openxmlformats.org/officeDocument/2006/relationships/hyperlink" Target="https://adilet.zan.kz/rus/docs/V2200029509" TargetMode="External"/><Relationship Id="rId4" Type="http://schemas.openxmlformats.org/officeDocument/2006/relationships/hyperlink" Target="https://adilet.zan.kz/rus/docs/V1800017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2</cp:revision>
  <dcterms:created xsi:type="dcterms:W3CDTF">2023-06-30T03:48:00Z</dcterms:created>
  <dcterms:modified xsi:type="dcterms:W3CDTF">2023-06-30T03:48:00Z</dcterms:modified>
</cp:coreProperties>
</file>